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F83" w:rsidRDefault="00E925F5">
      <w:pPr>
        <w:spacing w:after="435" w:line="265" w:lineRule="auto"/>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p w:rsidR="00D95F83" w:rsidRDefault="00E925F5">
      <w:pPr>
        <w:spacing w:after="0"/>
      </w:pPr>
      <w:r>
        <w:rPr>
          <w:rFonts w:ascii="Tahoma" w:eastAsia="Tahoma" w:hAnsi="Tahoma" w:cs="Tahoma"/>
        </w:rPr>
        <w:t xml:space="preserve"> </w:t>
      </w:r>
    </w:p>
    <w:tbl>
      <w:tblPr>
        <w:tblStyle w:val="TableGrid"/>
        <w:tblW w:w="9017" w:type="dxa"/>
        <w:tblInd w:w="6" w:type="dxa"/>
        <w:tblCellMar>
          <w:top w:w="45" w:type="dxa"/>
          <w:left w:w="109" w:type="dxa"/>
          <w:right w:w="87" w:type="dxa"/>
        </w:tblCellMar>
        <w:tblLook w:val="04A0" w:firstRow="1" w:lastRow="0" w:firstColumn="1" w:lastColumn="0" w:noHBand="0" w:noVBand="1"/>
      </w:tblPr>
      <w:tblGrid>
        <w:gridCol w:w="9017"/>
      </w:tblGrid>
      <w:tr w:rsidR="00D95F83">
        <w:trPr>
          <w:trHeight w:val="5555"/>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rsidR="00D95F83" w:rsidRDefault="00E925F5">
            <w:r>
              <w:rPr>
                <w:b/>
              </w:rPr>
              <w:t>Subject: Personal Development         Celebrating Differ</w:t>
            </w:r>
            <w:r w:rsidR="00E341AB">
              <w:rPr>
                <w:b/>
              </w:rPr>
              <w:t xml:space="preserve">ence                Year A: </w:t>
            </w:r>
            <w:r w:rsidR="00DC1198">
              <w:rPr>
                <w:b/>
              </w:rPr>
              <w:t>Phase 1</w:t>
            </w:r>
          </w:p>
          <w:p w:rsidR="00D95F83" w:rsidRDefault="00E925F5">
            <w:pPr>
              <w:spacing w:after="22" w:line="239" w:lineRule="auto"/>
            </w:pPr>
            <w:r>
              <w:rPr>
                <w:i/>
                <w:sz w:val="20"/>
              </w:rPr>
              <w:t xml:space="preserve">NB The statutory and non-statutory objectives are continuously revisited in a spiral curriculum using Jigsaw toolkit. Within themed topic’s we teach objectives discreetly in MTP’s whilst revisiting in outline previously taught objectives. For the purpose of this MTP we are emphasising the following objectives that pupils should be taught; </w:t>
            </w:r>
          </w:p>
          <w:p w:rsidR="00D95F83" w:rsidRDefault="00E925F5">
            <w:r>
              <w:rPr>
                <w:b/>
              </w:rPr>
              <w:t>RSHE Statutory Guidance</w:t>
            </w:r>
            <w:r>
              <w:t xml:space="preserve">; </w:t>
            </w:r>
          </w:p>
          <w:p w:rsidR="00D95F83" w:rsidRDefault="00E925F5">
            <w:pPr>
              <w:spacing w:after="9"/>
            </w:pPr>
            <w:r>
              <w:t xml:space="preserve">Families and People Who Care 1a- f </w:t>
            </w:r>
          </w:p>
          <w:p w:rsidR="00D95F83" w:rsidRDefault="00E925F5">
            <w:pPr>
              <w:tabs>
                <w:tab w:val="center" w:pos="2862"/>
              </w:tabs>
              <w:spacing w:after="1"/>
            </w:pPr>
            <w:r>
              <w:t xml:space="preserve">Caring Friendships 2a-e </w:t>
            </w:r>
            <w:r>
              <w:tab/>
              <w:t xml:space="preserve"> </w:t>
            </w:r>
          </w:p>
          <w:p w:rsidR="00D95F83" w:rsidRDefault="00E925F5">
            <w:r>
              <w:t xml:space="preserve">Respectful Relationships 3a-h </w:t>
            </w:r>
          </w:p>
          <w:p w:rsidR="00D95F83" w:rsidRDefault="00E925F5">
            <w:r>
              <w:t>Online Safety 4a-</w:t>
            </w:r>
            <w:proofErr w:type="gramStart"/>
            <w:r>
              <w:t>c,e</w:t>
            </w:r>
            <w:proofErr w:type="gramEnd"/>
            <w:r>
              <w:t xml:space="preserve"> </w:t>
            </w:r>
          </w:p>
          <w:p w:rsidR="00D95F83" w:rsidRDefault="00E925F5">
            <w:r>
              <w:t>Being Safe 5</w:t>
            </w:r>
            <w:proofErr w:type="gramStart"/>
            <w:r>
              <w:t>a,d</w:t>
            </w:r>
            <w:proofErr w:type="gramEnd"/>
            <w:r>
              <w:t xml:space="preserve">,e,f </w:t>
            </w:r>
          </w:p>
          <w:p w:rsidR="00D95F83" w:rsidRDefault="00E925F5">
            <w:r>
              <w:t xml:space="preserve">Mental Health and Well-Being 6a-j </w:t>
            </w:r>
          </w:p>
          <w:p w:rsidR="00D95F83" w:rsidRDefault="00E925F5">
            <w:r>
              <w:t xml:space="preserve">Internet Safety 7b-c </w:t>
            </w:r>
          </w:p>
          <w:p w:rsidR="00D95F83" w:rsidRDefault="00E925F5">
            <w:r>
              <w:t xml:space="preserve">Health and Prevention 11b-f </w:t>
            </w:r>
          </w:p>
          <w:p w:rsidR="00D95F83" w:rsidRDefault="00E925F5">
            <w:r>
              <w:rPr>
                <w:b/>
              </w:rPr>
              <w:t xml:space="preserve">Non Statutory Guidance Citizenship KS1 </w:t>
            </w:r>
          </w:p>
          <w:p w:rsidR="00D95F83" w:rsidRDefault="00E925F5">
            <w:r>
              <w:t xml:space="preserve">Developing confidence and responsibility and making the most of their abilities 1a-e </w:t>
            </w:r>
          </w:p>
          <w:p w:rsidR="00D95F83" w:rsidRDefault="00E925F5">
            <w:r>
              <w:t>Preparing to play an active role as citizens 2</w:t>
            </w:r>
            <w:proofErr w:type="gramStart"/>
            <w:r>
              <w:t>a,c</w:t>
            </w:r>
            <w:proofErr w:type="gramEnd"/>
            <w:r>
              <w:t xml:space="preserve">-d </w:t>
            </w:r>
          </w:p>
          <w:p w:rsidR="00D95F83" w:rsidRDefault="00E925F5">
            <w:r>
              <w:t xml:space="preserve">Developing a healthier, safer life style 3a-g </w:t>
            </w:r>
          </w:p>
          <w:p w:rsidR="00D95F83" w:rsidRDefault="00E925F5">
            <w:pPr>
              <w:ind w:right="712"/>
            </w:pPr>
            <w:r>
              <w:t xml:space="preserve">Developing good relationships and respecting the difference between people 4a-e Breadth of opportunity 5 a-b, d-e-g-h </w:t>
            </w:r>
          </w:p>
        </w:tc>
        <w:bookmarkStart w:id="0" w:name="_GoBack"/>
        <w:bookmarkEnd w:id="0"/>
      </w:tr>
      <w:tr w:rsidR="00D95F83">
        <w:trPr>
          <w:trHeight w:val="1355"/>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rsidR="00D95F83" w:rsidRDefault="00E925F5">
            <w:r>
              <w:rPr>
                <w:b/>
              </w:rPr>
              <w:t xml:space="preserve">Prior Learning (what pupils already know and can do) </w:t>
            </w:r>
          </w:p>
          <w:p w:rsidR="00D95F83" w:rsidRDefault="00E925F5">
            <w:pPr>
              <w:spacing w:after="5" w:line="237" w:lineRule="auto"/>
              <w:ind w:right="795"/>
            </w:pPr>
            <w:r>
              <w:t xml:space="preserve">Know that there are difference’s; height, eye colour, skin, language, name, </w:t>
            </w:r>
            <w:proofErr w:type="gramStart"/>
            <w:r>
              <w:t>clothing  Know</w:t>
            </w:r>
            <w:proofErr w:type="gramEnd"/>
            <w:r>
              <w:t xml:space="preserve"> how kind and unkind words make you feel, happy, sad  </w:t>
            </w:r>
          </w:p>
          <w:p w:rsidR="00D95F83" w:rsidRDefault="00E925F5">
            <w:r>
              <w:t xml:space="preserve">Know what a friend is  </w:t>
            </w:r>
          </w:p>
          <w:p w:rsidR="00D95F83" w:rsidRDefault="00E925F5">
            <w:r>
              <w:t xml:space="preserve">Know how to use equipment safely </w:t>
            </w:r>
          </w:p>
        </w:tc>
      </w:tr>
      <w:tr w:rsidR="00D95F83">
        <w:trPr>
          <w:trHeight w:val="1891"/>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rsidR="00D95F83" w:rsidRDefault="00E925F5">
            <w:r>
              <w:rPr>
                <w:b/>
              </w:rPr>
              <w:t xml:space="preserve">End Points (what pupils MUST know and remember) </w:t>
            </w:r>
          </w:p>
          <w:p w:rsidR="00D95F83" w:rsidRDefault="00E925F5">
            <w:pPr>
              <w:spacing w:line="242" w:lineRule="auto"/>
              <w:ind w:right="525"/>
            </w:pPr>
            <w:r>
              <w:t xml:space="preserve">Know about more complex similarities and difference; physical, faith, families make up Know </w:t>
            </w:r>
            <w:proofErr w:type="gramStart"/>
            <w:r>
              <w:t>that  difference</w:t>
            </w:r>
            <w:proofErr w:type="gramEnd"/>
            <w:r>
              <w:t xml:space="preserve"> should be valued and celebrated </w:t>
            </w:r>
          </w:p>
          <w:p w:rsidR="00D95F83" w:rsidRDefault="00E925F5">
            <w:r>
              <w:t xml:space="preserve">Know how to make friends  </w:t>
            </w:r>
          </w:p>
          <w:p w:rsidR="00D95F83" w:rsidRDefault="00E925F5">
            <w:r>
              <w:t xml:space="preserve">Know the term bullying and what it means </w:t>
            </w:r>
          </w:p>
          <w:p w:rsidR="00D95F83" w:rsidRDefault="00E925F5">
            <w:r>
              <w:t xml:space="preserve">Know about wider safety risks of the sun </w:t>
            </w:r>
          </w:p>
          <w:p w:rsidR="00D95F83" w:rsidRDefault="00E925F5">
            <w:r>
              <w:t xml:space="preserve">Know that mental health is as important as physical health and ways to look after it  </w:t>
            </w:r>
          </w:p>
        </w:tc>
      </w:tr>
      <w:tr w:rsidR="00D95F83">
        <w:trPr>
          <w:trHeight w:val="1084"/>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rsidR="00D95F83" w:rsidRDefault="00E925F5">
            <w:pPr>
              <w:spacing w:line="242" w:lineRule="auto"/>
            </w:pPr>
            <w:r>
              <w:t xml:space="preserve">Key Vocabulary to teach each session; Written </w:t>
            </w:r>
            <w:proofErr w:type="gramStart"/>
            <w:r>
              <w:t>In</w:t>
            </w:r>
            <w:proofErr w:type="gramEnd"/>
            <w:r>
              <w:t xml:space="preserve"> bold at the beginning of each session. To be revisited in following sessions; </w:t>
            </w:r>
          </w:p>
          <w:p w:rsidR="00D95F83" w:rsidRDefault="00E925F5">
            <w:r>
              <w:t xml:space="preserve">Difference, similarity, bullying, friendship, inclusion, isolation, similar dissimilar, stereotype, gender, faith, bias, hydration, protective clothing, mental well-being. </w:t>
            </w:r>
          </w:p>
        </w:tc>
      </w:tr>
      <w:tr w:rsidR="00D95F83">
        <w:trPr>
          <w:trHeight w:val="1182"/>
        </w:trPr>
        <w:tc>
          <w:tcPr>
            <w:tcW w:w="9017" w:type="dxa"/>
            <w:tcBorders>
              <w:top w:val="single" w:sz="4" w:space="0" w:color="000000"/>
              <w:left w:val="single" w:sz="4" w:space="0" w:color="000000"/>
              <w:bottom w:val="single" w:sz="4" w:space="0" w:color="000000"/>
              <w:right w:val="single" w:sz="4" w:space="0" w:color="000000"/>
            </w:tcBorders>
          </w:tcPr>
          <w:p w:rsidR="00D95F83" w:rsidRDefault="00E925F5">
            <w:r>
              <w:rPr>
                <w:b/>
                <w:sz w:val="24"/>
              </w:rPr>
              <w:t>Session 1:</w:t>
            </w:r>
            <w:r>
              <w:rPr>
                <w:sz w:val="24"/>
              </w:rPr>
              <w:t xml:space="preserve">  </w:t>
            </w:r>
            <w:r>
              <w:t xml:space="preserve"> </w:t>
            </w:r>
          </w:p>
          <w:p w:rsidR="00D95F83" w:rsidRDefault="00E925F5">
            <w:r>
              <w:rPr>
                <w:sz w:val="24"/>
              </w:rPr>
              <w:t xml:space="preserve">Similarity and difference; Understanding people in my class, in my family; what makes us </w:t>
            </w:r>
          </w:p>
          <w:p w:rsidR="00E341AB" w:rsidRDefault="00E925F5">
            <w:pPr>
              <w:ind w:right="310"/>
              <w:rPr>
                <w:sz w:val="24"/>
              </w:rPr>
            </w:pPr>
            <w:r>
              <w:rPr>
                <w:sz w:val="24"/>
              </w:rPr>
              <w:t xml:space="preserve">all special. </w:t>
            </w:r>
            <w:r w:rsidR="00E341AB">
              <w:rPr>
                <w:sz w:val="24"/>
              </w:rPr>
              <w:t xml:space="preserve">Can describe some of the ways I am the same or different to my friends. </w:t>
            </w:r>
          </w:p>
          <w:p w:rsidR="00D95F83" w:rsidRDefault="00E925F5">
            <w:pPr>
              <w:ind w:right="310"/>
            </w:pPr>
            <w:r>
              <w:rPr>
                <w:b/>
                <w:sz w:val="24"/>
              </w:rPr>
              <w:t xml:space="preserve">Taught Year A  </w:t>
            </w:r>
            <w:r w:rsidR="00E341AB">
              <w:rPr>
                <w:b/>
                <w:sz w:val="24"/>
              </w:rPr>
              <w:t>Celebrating difference units 1</w:t>
            </w:r>
          </w:p>
        </w:tc>
      </w:tr>
      <w:tr w:rsidR="00E341AB">
        <w:trPr>
          <w:trHeight w:val="1182"/>
        </w:trPr>
        <w:tc>
          <w:tcPr>
            <w:tcW w:w="9017" w:type="dxa"/>
            <w:tcBorders>
              <w:top w:val="single" w:sz="4" w:space="0" w:color="000000"/>
              <w:left w:val="single" w:sz="4" w:space="0" w:color="000000"/>
              <w:bottom w:val="single" w:sz="4" w:space="0" w:color="000000"/>
              <w:right w:val="single" w:sz="4" w:space="0" w:color="000000"/>
            </w:tcBorders>
          </w:tcPr>
          <w:p w:rsidR="00E341AB" w:rsidRDefault="00E341AB" w:rsidP="00E341AB">
            <w:r>
              <w:rPr>
                <w:b/>
                <w:sz w:val="24"/>
              </w:rPr>
              <w:t>Session 2:</w:t>
            </w:r>
            <w:r>
              <w:rPr>
                <w:sz w:val="24"/>
              </w:rPr>
              <w:t xml:space="preserve">  </w:t>
            </w:r>
            <w:r>
              <w:t xml:space="preserve"> </w:t>
            </w:r>
          </w:p>
          <w:p w:rsidR="00E341AB" w:rsidRDefault="00E341AB" w:rsidP="00E341AB">
            <w:pPr>
              <w:ind w:right="310"/>
              <w:rPr>
                <w:sz w:val="24"/>
              </w:rPr>
            </w:pPr>
            <w:r>
              <w:rPr>
                <w:sz w:val="24"/>
              </w:rPr>
              <w:t>What the word bully means. Know who to talk to if they feel bullied. I can understa</w:t>
            </w:r>
            <w:r w:rsidR="00327E4A">
              <w:rPr>
                <w:sz w:val="24"/>
              </w:rPr>
              <w:t xml:space="preserve">nd how being bullied might feel and know how to help someone who may be being bullied. Know people I could talk to if I was feeling unhappy. </w:t>
            </w:r>
          </w:p>
          <w:p w:rsidR="00327E4A" w:rsidRDefault="00E341AB" w:rsidP="00E341AB">
            <w:pPr>
              <w:rPr>
                <w:b/>
                <w:sz w:val="24"/>
              </w:rPr>
            </w:pPr>
            <w:r>
              <w:rPr>
                <w:b/>
                <w:sz w:val="24"/>
              </w:rPr>
              <w:t xml:space="preserve">Taught Year </w:t>
            </w:r>
            <w:r w:rsidR="00327E4A">
              <w:rPr>
                <w:b/>
                <w:sz w:val="24"/>
              </w:rPr>
              <w:t>A Celebrating</w:t>
            </w:r>
            <w:r>
              <w:rPr>
                <w:b/>
                <w:sz w:val="24"/>
              </w:rPr>
              <w:t xml:space="preserve"> difference units 1</w:t>
            </w:r>
          </w:p>
        </w:tc>
      </w:tr>
      <w:tr w:rsidR="00D95F83" w:rsidTr="00327E4A">
        <w:trPr>
          <w:trHeight w:val="371"/>
        </w:trPr>
        <w:tc>
          <w:tcPr>
            <w:tcW w:w="9017" w:type="dxa"/>
            <w:tcBorders>
              <w:top w:val="single" w:sz="4" w:space="0" w:color="000000"/>
              <w:left w:val="single" w:sz="4" w:space="0" w:color="000000"/>
              <w:bottom w:val="single" w:sz="4" w:space="0" w:color="000000"/>
              <w:right w:val="single" w:sz="4" w:space="0" w:color="000000"/>
            </w:tcBorders>
          </w:tcPr>
          <w:p w:rsidR="00327E4A" w:rsidRDefault="00327E4A">
            <w:pPr>
              <w:ind w:right="48"/>
              <w:jc w:val="both"/>
              <w:rPr>
                <w:b/>
              </w:rPr>
            </w:pPr>
            <w:r>
              <w:rPr>
                <w:b/>
              </w:rPr>
              <w:t>Session 3:</w:t>
            </w:r>
            <w:r w:rsidR="00E925F5">
              <w:rPr>
                <w:b/>
              </w:rPr>
              <w:t xml:space="preserve"> </w:t>
            </w:r>
          </w:p>
          <w:p w:rsidR="00327E4A" w:rsidRDefault="00E925F5">
            <w:pPr>
              <w:ind w:right="48"/>
              <w:jc w:val="both"/>
            </w:pPr>
            <w:r>
              <w:t>What is a friend and how to make them? Talk about the ways they are different to their friends. Know that people are unique</w:t>
            </w:r>
            <w:r w:rsidR="00327E4A">
              <w:t xml:space="preserve"> and that’s ok to be different </w:t>
            </w:r>
          </w:p>
          <w:p w:rsidR="00D95F83" w:rsidRDefault="00E925F5">
            <w:pPr>
              <w:ind w:right="48"/>
              <w:jc w:val="both"/>
            </w:pPr>
            <w:r>
              <w:rPr>
                <w:b/>
                <w:sz w:val="24"/>
              </w:rPr>
              <w:t xml:space="preserve">Taught Year A  </w:t>
            </w:r>
            <w:r w:rsidR="00327E4A">
              <w:rPr>
                <w:b/>
                <w:sz w:val="24"/>
              </w:rPr>
              <w:t>Celebrating difference units 1</w:t>
            </w:r>
            <w:r>
              <w:t xml:space="preserve"> </w:t>
            </w:r>
          </w:p>
        </w:tc>
      </w:tr>
      <w:tr w:rsidR="00AD334C">
        <w:trPr>
          <w:trHeight w:val="1110"/>
        </w:trPr>
        <w:tc>
          <w:tcPr>
            <w:tcW w:w="9017" w:type="dxa"/>
            <w:tcBorders>
              <w:top w:val="single" w:sz="4" w:space="0" w:color="000000"/>
              <w:left w:val="single" w:sz="4" w:space="0" w:color="000000"/>
              <w:bottom w:val="single" w:sz="4" w:space="0" w:color="000000"/>
              <w:right w:val="single" w:sz="4" w:space="0" w:color="000000"/>
            </w:tcBorders>
          </w:tcPr>
          <w:p w:rsidR="00AD334C" w:rsidRDefault="00AD334C" w:rsidP="00AD334C">
            <w:r>
              <w:rPr>
                <w:b/>
              </w:rPr>
              <w:lastRenderedPageBreak/>
              <w:t>Session 4:</w:t>
            </w:r>
            <w:r>
              <w:t xml:space="preserve"> </w:t>
            </w:r>
            <w:r>
              <w:rPr>
                <w:b/>
              </w:rPr>
              <w:t>Mental health</w:t>
            </w:r>
            <w:r>
              <w:t xml:space="preserve">; Learning it’s important to look after mental health as well as physical health and ways to do that. Mental wellbeing is a part of normal daily life. They learn about more complex </w:t>
            </w:r>
            <w:proofErr w:type="gramStart"/>
            <w:r>
              <w:t>feelings  ,</w:t>
            </w:r>
            <w:proofErr w:type="gramEnd"/>
            <w:r>
              <w:t xml:space="preserve"> how its important of look after how you feel linking this to being healthy.;  What do these words mean ; Emotion , frustration , nervous , anxious and that it is normal to feel this range of emotion . Children begin to articulate how they feel in simple sentence.</w:t>
            </w:r>
            <w:r>
              <w:rPr>
                <w:b/>
              </w:rPr>
              <w:t xml:space="preserve"> </w:t>
            </w:r>
          </w:p>
        </w:tc>
      </w:tr>
      <w:tr w:rsidR="00AD334C">
        <w:trPr>
          <w:trHeight w:val="1110"/>
        </w:trPr>
        <w:tc>
          <w:tcPr>
            <w:tcW w:w="9017" w:type="dxa"/>
            <w:tcBorders>
              <w:top w:val="single" w:sz="4" w:space="0" w:color="000000"/>
              <w:left w:val="single" w:sz="4" w:space="0" w:color="000000"/>
              <w:bottom w:val="single" w:sz="4" w:space="0" w:color="000000"/>
              <w:right w:val="single" w:sz="4" w:space="0" w:color="000000"/>
            </w:tcBorders>
          </w:tcPr>
          <w:p w:rsidR="00AD334C" w:rsidRDefault="00AD334C" w:rsidP="00AD334C">
            <w:pPr>
              <w:spacing w:after="25" w:line="237" w:lineRule="auto"/>
            </w:pPr>
            <w:r>
              <w:rPr>
                <w:b/>
              </w:rPr>
              <w:t>Session 5</w:t>
            </w:r>
            <w:r>
              <w:t xml:space="preserve">: </w:t>
            </w:r>
            <w:r>
              <w:rPr>
                <w:b/>
              </w:rPr>
              <w:t>Wider safety</w:t>
            </w:r>
            <w:r>
              <w:t xml:space="preserve">; </w:t>
            </w:r>
            <w:r w:rsidR="00420912">
              <w:t>Fire Safety</w:t>
            </w:r>
          </w:p>
          <w:p w:rsidR="00420912" w:rsidRDefault="00420912" w:rsidP="00AD334C">
            <w:pPr>
              <w:spacing w:after="25" w:line="237" w:lineRule="auto"/>
            </w:pPr>
            <w:r>
              <w:t xml:space="preserve">Know how to stay safe near an open fire, use of matches, fires, stoves. Understand protective clothing. Know and understand firework rules. </w:t>
            </w:r>
          </w:p>
          <w:p w:rsidR="00AD334C" w:rsidRDefault="00AD334C" w:rsidP="00AD334C"/>
        </w:tc>
      </w:tr>
    </w:tbl>
    <w:p w:rsidR="00D95F83" w:rsidRDefault="00E925F5">
      <w:pPr>
        <w:spacing w:after="0"/>
        <w:ind w:left="1806" w:hanging="10"/>
        <w:jc w:val="center"/>
      </w:pPr>
      <w:r>
        <w:rPr>
          <w:rFonts w:ascii="Tahoma" w:eastAsia="Tahoma" w:hAnsi="Tahoma" w:cs="Tahoma"/>
        </w:rPr>
        <w:t xml:space="preserve">1 </w:t>
      </w:r>
    </w:p>
    <w:p w:rsidR="00D95F83" w:rsidRDefault="00420912">
      <w:pPr>
        <w:spacing w:after="220"/>
        <w:ind w:left="-5" w:hanging="10"/>
      </w:pPr>
      <w:r>
        <w:t>(Version 1, September 2023</w:t>
      </w:r>
      <w:r w:rsidR="00E925F5">
        <w:t xml:space="preserve">) </w:t>
      </w:r>
    </w:p>
    <w:p w:rsidR="00D95F83" w:rsidRDefault="00D95F83">
      <w:pPr>
        <w:spacing w:after="10289"/>
      </w:pPr>
    </w:p>
    <w:p w:rsidR="00D95F83" w:rsidRDefault="00E925F5">
      <w:pPr>
        <w:spacing w:after="0"/>
        <w:ind w:left="1806" w:hanging="10"/>
        <w:jc w:val="center"/>
      </w:pPr>
      <w:r>
        <w:rPr>
          <w:rFonts w:ascii="Tahoma" w:eastAsia="Tahoma" w:hAnsi="Tahoma" w:cs="Tahoma"/>
        </w:rPr>
        <w:t xml:space="preserve">2 </w:t>
      </w:r>
    </w:p>
    <w:p w:rsidR="00D95F83" w:rsidRDefault="00E925F5">
      <w:pPr>
        <w:spacing w:after="220"/>
        <w:ind w:left="-5" w:hanging="10"/>
      </w:pPr>
      <w:r>
        <w:t xml:space="preserve">(Version 2, Nov 22) </w:t>
      </w:r>
    </w:p>
    <w:sectPr w:rsidR="00D95F83" w:rsidSect="00E925F5">
      <w:pgSz w:w="11905" w:h="16840" w:code="9"/>
      <w:pgMar w:top="760" w:right="323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83"/>
    <w:rsid w:val="00327E4A"/>
    <w:rsid w:val="00420912"/>
    <w:rsid w:val="00AD334C"/>
    <w:rsid w:val="00D95F83"/>
    <w:rsid w:val="00DC1198"/>
    <w:rsid w:val="00E341AB"/>
    <w:rsid w:val="00E92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34AF"/>
  <w15:docId w15:val="{7DA02F88-1513-4FD2-BC19-D9125A3B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2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5F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3</cp:revision>
  <cp:lastPrinted>2023-10-02T11:32:00Z</cp:lastPrinted>
  <dcterms:created xsi:type="dcterms:W3CDTF">2023-10-02T11:33:00Z</dcterms:created>
  <dcterms:modified xsi:type="dcterms:W3CDTF">2024-02-20T11:07:00Z</dcterms:modified>
</cp:coreProperties>
</file>